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59F23" w14:textId="77777777" w:rsidR="0069050E" w:rsidRDefault="0069050E">
      <w:pPr>
        <w:spacing w:line="240" w:lineRule="auto"/>
        <w:jc w:val="center"/>
        <w:rPr>
          <w:b/>
          <w:sz w:val="24"/>
          <w:szCs w:val="24"/>
        </w:rPr>
      </w:pPr>
    </w:p>
    <w:p w14:paraId="704F207C" w14:textId="77777777" w:rsidR="00A75C73" w:rsidRDefault="00801485">
      <w:pPr>
        <w:spacing w:before="240" w:after="240" w:line="259" w:lineRule="auto"/>
        <w:jc w:val="center"/>
        <w:rPr>
          <w:b/>
          <w:color w:val="333333"/>
        </w:rPr>
      </w:pPr>
      <w:r>
        <w:rPr>
          <w:sz w:val="24"/>
          <w:szCs w:val="24"/>
        </w:rPr>
        <w:t xml:space="preserve"> </w:t>
      </w:r>
      <w:r>
        <w:rPr>
          <w:b/>
        </w:rPr>
        <w:t xml:space="preserve"> </w:t>
      </w:r>
      <w:r>
        <w:rPr>
          <w:b/>
          <w:color w:val="333333"/>
        </w:rPr>
        <w:t>10° SIMPOSIO INTERNACIONAL DE PSICOLOGÍA SOCIAL COMUNITARIA: PSICOLOGÍA DE LA SALUD, DESAFÍOS Y OPORTUNIDADES EN EL SIGLO XXI</w:t>
      </w:r>
    </w:p>
    <w:p w14:paraId="269E340D" w14:textId="77777777" w:rsidR="00A75C73" w:rsidRDefault="00801485">
      <w:pPr>
        <w:spacing w:before="240" w:after="240" w:line="259" w:lineRule="auto"/>
        <w:jc w:val="center"/>
        <w:rPr>
          <w:b/>
          <w:color w:val="333333"/>
        </w:rPr>
      </w:pPr>
      <w:r>
        <w:rPr>
          <w:b/>
          <w:color w:val="333333"/>
        </w:rPr>
        <w:t>13 y 14 de noviembre</w:t>
      </w:r>
    </w:p>
    <w:p w14:paraId="1E3FAC12" w14:textId="77777777" w:rsidR="00A75C73" w:rsidRDefault="00801485">
      <w:pPr>
        <w:spacing w:before="240"/>
        <w:jc w:val="center"/>
        <w:rPr>
          <w:b/>
          <w:sz w:val="20"/>
          <w:szCs w:val="20"/>
        </w:rPr>
      </w:pPr>
      <w:r>
        <w:rPr>
          <w:b/>
          <w:sz w:val="20"/>
          <w:szCs w:val="20"/>
        </w:rPr>
        <w:t xml:space="preserve"> </w:t>
      </w:r>
    </w:p>
    <w:p w14:paraId="0BB8DDBF" w14:textId="77777777" w:rsidR="00A75C73" w:rsidRDefault="00801485">
      <w:pPr>
        <w:spacing w:line="240" w:lineRule="auto"/>
        <w:jc w:val="center"/>
        <w:rPr>
          <w:b/>
        </w:rPr>
      </w:pPr>
      <w:r>
        <w:rPr>
          <w:b/>
        </w:rPr>
        <w:t>CONVOCATORIA DE PONENTES UNAD - MESAS DE DIÁLOGO EXPERIENCIAL</w:t>
      </w:r>
    </w:p>
    <w:p w14:paraId="4E1FAC7F" w14:textId="77777777" w:rsidR="00A75C73" w:rsidRDefault="00A75C73">
      <w:pPr>
        <w:spacing w:line="240" w:lineRule="auto"/>
        <w:jc w:val="center"/>
        <w:rPr>
          <w:b/>
        </w:rPr>
      </w:pPr>
    </w:p>
    <w:p w14:paraId="3029623F" w14:textId="77777777" w:rsidR="00A75C73" w:rsidRDefault="00801485">
      <w:pPr>
        <w:spacing w:line="240" w:lineRule="auto"/>
        <w:jc w:val="center"/>
        <w:rPr>
          <w:b/>
        </w:rPr>
      </w:pPr>
      <w:r>
        <w:rPr>
          <w:b/>
        </w:rPr>
        <w:t>14 DE NOVIEMBRE DE 2020</w:t>
      </w:r>
    </w:p>
    <w:p w14:paraId="3EAAEA1F" w14:textId="77777777" w:rsidR="00A75C73" w:rsidRDefault="00801485">
      <w:pPr>
        <w:spacing w:before="240"/>
        <w:jc w:val="center"/>
        <w:rPr>
          <w:b/>
          <w:sz w:val="24"/>
          <w:szCs w:val="24"/>
        </w:rPr>
      </w:pPr>
      <w:r>
        <w:rPr>
          <w:b/>
          <w:sz w:val="24"/>
          <w:szCs w:val="24"/>
        </w:rPr>
        <w:t xml:space="preserve"> </w:t>
      </w:r>
    </w:p>
    <w:p w14:paraId="3DE47BEE" w14:textId="77777777" w:rsidR="00A75C73" w:rsidRDefault="00801485">
      <w:pPr>
        <w:spacing w:before="240"/>
        <w:jc w:val="center"/>
        <w:rPr>
          <w:b/>
          <w:sz w:val="24"/>
          <w:szCs w:val="24"/>
        </w:rPr>
      </w:pPr>
      <w:r>
        <w:rPr>
          <w:b/>
          <w:sz w:val="24"/>
          <w:szCs w:val="24"/>
        </w:rPr>
        <w:t xml:space="preserve"> </w:t>
      </w:r>
    </w:p>
    <w:p w14:paraId="01733D0B" w14:textId="77777777" w:rsidR="00A75C73" w:rsidRDefault="00801485">
      <w:pPr>
        <w:numPr>
          <w:ilvl w:val="0"/>
          <w:numId w:val="6"/>
        </w:numPr>
        <w:spacing w:before="240" w:after="480"/>
      </w:pPr>
      <w:r>
        <w:rPr>
          <w:b/>
        </w:rPr>
        <w:t>PRESENTACIÓN</w:t>
      </w:r>
    </w:p>
    <w:p w14:paraId="3CF991D5" w14:textId="77777777" w:rsidR="00A75C73" w:rsidRDefault="00801485">
      <w:pPr>
        <w:spacing w:before="240" w:after="480"/>
      </w:pPr>
      <w:r>
        <w:rPr>
          <w:b/>
        </w:rPr>
        <w:t xml:space="preserve">Las mesas de diálogo experiencial son espacios de creación y acción experiencial colectiva, mediados por profesionales que permiten a través de una actividad participativa, aplicar los modelos, teorías y conceptos en el saber hacer. </w:t>
      </w:r>
    </w:p>
    <w:p w14:paraId="4D5C731E" w14:textId="77777777" w:rsidR="00A75C73" w:rsidRDefault="00801485">
      <w:pPr>
        <w:spacing w:before="240" w:after="480"/>
      </w:pPr>
      <w:r>
        <w:t>En la décima versión del Simposio se invita a los docentes de la ECSAH a presentar sus ponencias para participar en este espacio académico reflexivo del evento.</w:t>
      </w:r>
    </w:p>
    <w:p w14:paraId="6EB929ED" w14:textId="77777777" w:rsidR="00A75C73" w:rsidRDefault="00801485">
      <w:pPr>
        <w:numPr>
          <w:ilvl w:val="0"/>
          <w:numId w:val="9"/>
        </w:numPr>
        <w:spacing w:before="240" w:after="480"/>
        <w:jc w:val="both"/>
      </w:pPr>
      <w:r>
        <w:rPr>
          <w:b/>
        </w:rPr>
        <w:t xml:space="preserve"> OBJETIVOS</w:t>
      </w:r>
    </w:p>
    <w:p w14:paraId="508A55BE" w14:textId="77777777" w:rsidR="00A75C73" w:rsidRDefault="00801485">
      <w:pPr>
        <w:spacing w:before="240" w:after="240"/>
        <w:ind w:left="720" w:hanging="360"/>
        <w:jc w:val="both"/>
      </w:pPr>
      <w:r>
        <w:rPr>
          <w:rFonts w:ascii="Noto Sans Symbols" w:eastAsia="Noto Sans Symbols" w:hAnsi="Noto Sans Symbols" w:cs="Noto Sans Symbols"/>
          <w:sz w:val="20"/>
          <w:szCs w:val="20"/>
        </w:rPr>
        <w:t>●</w:t>
      </w:r>
      <w:r>
        <w:rPr>
          <w:rFonts w:ascii="Times New Roman" w:eastAsia="Times New Roman" w:hAnsi="Times New Roman" w:cs="Times New Roman"/>
          <w:sz w:val="14"/>
          <w:szCs w:val="14"/>
        </w:rPr>
        <w:t xml:space="preserve">        </w:t>
      </w:r>
      <w:r>
        <w:t>Generar espacios de reflexión, divulgación y apropiación del conocimiento entre los investigadores de la ECSAH.</w:t>
      </w:r>
    </w:p>
    <w:p w14:paraId="6608428C" w14:textId="77777777" w:rsidR="00A75C73" w:rsidRDefault="00801485">
      <w:pPr>
        <w:spacing w:before="240" w:after="240"/>
        <w:ind w:left="720" w:hanging="360"/>
        <w:jc w:val="both"/>
      </w:pPr>
      <w:r>
        <w:rPr>
          <w:rFonts w:ascii="Noto Sans Symbols" w:eastAsia="Noto Sans Symbols" w:hAnsi="Noto Sans Symbols" w:cs="Noto Sans Symbols"/>
          <w:sz w:val="20"/>
          <w:szCs w:val="20"/>
        </w:rPr>
        <w:t>●</w:t>
      </w:r>
      <w:r>
        <w:rPr>
          <w:rFonts w:ascii="Times New Roman" w:eastAsia="Times New Roman" w:hAnsi="Times New Roman" w:cs="Times New Roman"/>
          <w:sz w:val="14"/>
          <w:szCs w:val="14"/>
        </w:rPr>
        <w:t xml:space="preserve">        </w:t>
      </w:r>
      <w:r>
        <w:t>Promover redes de trabajo interdisciplinario que faciliten la dinamización de estrategias de investigación y proyección social entre los grupos de investigación e investigadores.</w:t>
      </w:r>
    </w:p>
    <w:p w14:paraId="65EDDD9B" w14:textId="555CFE5D" w:rsidR="00A75C73" w:rsidRDefault="00801485">
      <w:pPr>
        <w:spacing w:before="240" w:after="240"/>
        <w:jc w:val="both"/>
      </w:pPr>
      <w:r>
        <w:t xml:space="preserve"> </w:t>
      </w:r>
    </w:p>
    <w:p w14:paraId="6B9708F4" w14:textId="1C3F6A4F" w:rsidR="0069050E" w:rsidRDefault="0069050E">
      <w:pPr>
        <w:spacing w:before="240" w:after="240"/>
        <w:jc w:val="both"/>
      </w:pPr>
    </w:p>
    <w:p w14:paraId="47DE214E" w14:textId="4A336390" w:rsidR="0069050E" w:rsidRDefault="0069050E">
      <w:pPr>
        <w:spacing w:before="240" w:after="240"/>
        <w:jc w:val="both"/>
      </w:pPr>
    </w:p>
    <w:p w14:paraId="307F5F29" w14:textId="21726530" w:rsidR="00ED2457" w:rsidRDefault="00ED2457">
      <w:pPr>
        <w:spacing w:before="240" w:after="240"/>
        <w:jc w:val="both"/>
      </w:pPr>
    </w:p>
    <w:p w14:paraId="3CA0AC3E" w14:textId="77777777" w:rsidR="00ED2457" w:rsidRDefault="00ED2457">
      <w:pPr>
        <w:spacing w:before="240" w:after="240"/>
        <w:jc w:val="both"/>
      </w:pPr>
    </w:p>
    <w:p w14:paraId="224CFA60" w14:textId="77777777" w:rsidR="0069050E" w:rsidRDefault="0069050E">
      <w:pPr>
        <w:spacing w:before="240" w:after="240"/>
        <w:jc w:val="both"/>
      </w:pPr>
    </w:p>
    <w:p w14:paraId="44CF987E" w14:textId="77777777" w:rsidR="0069050E" w:rsidRDefault="0069050E">
      <w:pPr>
        <w:spacing w:before="240" w:after="240"/>
        <w:ind w:left="1080" w:hanging="360"/>
        <w:jc w:val="both"/>
        <w:rPr>
          <w:b/>
        </w:rPr>
      </w:pPr>
    </w:p>
    <w:p w14:paraId="5EA65411" w14:textId="77777777" w:rsidR="0069050E" w:rsidRDefault="0069050E">
      <w:pPr>
        <w:spacing w:before="240" w:after="240"/>
        <w:ind w:left="1080" w:hanging="360"/>
        <w:jc w:val="both"/>
        <w:rPr>
          <w:b/>
        </w:rPr>
      </w:pPr>
    </w:p>
    <w:p w14:paraId="715B80F6" w14:textId="6B19FA5B" w:rsidR="00A75C73" w:rsidRDefault="00801485">
      <w:pPr>
        <w:spacing w:before="240" w:after="240"/>
        <w:ind w:left="1080" w:hanging="360"/>
        <w:jc w:val="both"/>
        <w:rPr>
          <w:b/>
        </w:rPr>
      </w:pPr>
      <w:r>
        <w:rPr>
          <w:b/>
        </w:rPr>
        <w:t>3.</w:t>
      </w:r>
      <w:r>
        <w:rPr>
          <w:rFonts w:ascii="Times New Roman" w:eastAsia="Times New Roman" w:hAnsi="Times New Roman" w:cs="Times New Roman"/>
          <w:sz w:val="14"/>
          <w:szCs w:val="14"/>
        </w:rPr>
        <w:tab/>
      </w:r>
      <w:r>
        <w:rPr>
          <w:b/>
        </w:rPr>
        <w:t>EJES TEMÁTICOS</w:t>
      </w:r>
    </w:p>
    <w:p w14:paraId="5E6F4EA8" w14:textId="77777777" w:rsidR="00A75C73" w:rsidRDefault="00801485">
      <w:pPr>
        <w:spacing w:before="240" w:after="240"/>
        <w:jc w:val="both"/>
      </w:pPr>
      <w:r>
        <w:t>Los investigadores presentarán sus ponencias cuyo contenido se vincule a alguno de los 3 ejes temáticos del 10° Simposio de Psicología, siendo:</w:t>
      </w:r>
    </w:p>
    <w:p w14:paraId="6F297572" w14:textId="77777777" w:rsidR="00A75C73" w:rsidRDefault="00801485">
      <w:pPr>
        <w:numPr>
          <w:ilvl w:val="0"/>
          <w:numId w:val="10"/>
        </w:numPr>
        <w:spacing w:before="240" w:after="240"/>
        <w:jc w:val="both"/>
      </w:pPr>
      <w:r>
        <w:t>Eje 1: Psicología de la salud- la salud comunitaria: modelos para su comprensión</w:t>
      </w:r>
    </w:p>
    <w:p w14:paraId="248B7E44" w14:textId="77777777" w:rsidR="00A75C73" w:rsidRDefault="00801485">
      <w:pPr>
        <w:spacing w:before="240" w:after="240"/>
        <w:ind w:left="720"/>
        <w:jc w:val="both"/>
      </w:pPr>
      <w:r>
        <w:t>Mesa 1: Salud: Posturas biopsicosociales y contextuales.</w:t>
      </w:r>
    </w:p>
    <w:p w14:paraId="1677C741" w14:textId="77777777" w:rsidR="00A75C73" w:rsidRDefault="00801485">
      <w:pPr>
        <w:spacing w:before="240" w:after="240"/>
        <w:ind w:left="720"/>
        <w:jc w:val="both"/>
      </w:pPr>
      <w:r>
        <w:t>Mesa 2: Salud comunitaria: Atención primaria en salud.</w:t>
      </w:r>
    </w:p>
    <w:p w14:paraId="0C23C635" w14:textId="77777777" w:rsidR="00A75C73" w:rsidRDefault="00801485">
      <w:pPr>
        <w:numPr>
          <w:ilvl w:val="0"/>
          <w:numId w:val="4"/>
        </w:numPr>
        <w:spacing w:before="240" w:after="240"/>
        <w:jc w:val="both"/>
      </w:pPr>
      <w:r>
        <w:t>Eje 2: Reconstrucción del tejido social -Perspectivas metodológicas</w:t>
      </w:r>
    </w:p>
    <w:p w14:paraId="53779E91" w14:textId="77777777" w:rsidR="00A75C73" w:rsidRDefault="00801485">
      <w:pPr>
        <w:spacing w:before="240" w:after="240"/>
        <w:ind w:left="720"/>
        <w:jc w:val="both"/>
      </w:pPr>
      <w:r>
        <w:t>Mesa 3: Posturas metodológicas que aportan a la construcción del tejido social.</w:t>
      </w:r>
    </w:p>
    <w:p w14:paraId="2F0B0D2C" w14:textId="77777777" w:rsidR="00A75C73" w:rsidRDefault="00801485">
      <w:pPr>
        <w:spacing w:before="240" w:after="240"/>
        <w:ind w:left="720"/>
        <w:jc w:val="both"/>
      </w:pPr>
      <w:r>
        <w:t>Mesa 4: Salud y Política Pública</w:t>
      </w:r>
    </w:p>
    <w:p w14:paraId="56052B6C" w14:textId="77777777" w:rsidR="00A75C73" w:rsidRDefault="00801485">
      <w:pPr>
        <w:numPr>
          <w:ilvl w:val="0"/>
          <w:numId w:val="3"/>
        </w:numPr>
        <w:spacing w:before="240" w:after="240"/>
        <w:jc w:val="both"/>
      </w:pPr>
      <w:r>
        <w:t>Eje 3: Horizontes de innovación para la acción psicosocial en Psicología de la salud desde una perspectiva disciplinar e interdisciplinar.</w:t>
      </w:r>
    </w:p>
    <w:p w14:paraId="1F5FB14B" w14:textId="77777777" w:rsidR="00A75C73" w:rsidRDefault="00801485">
      <w:pPr>
        <w:spacing w:before="240" w:after="240"/>
        <w:ind w:left="720"/>
        <w:jc w:val="both"/>
      </w:pPr>
      <w:r>
        <w:t>Mesa 5: Tele psicología</w:t>
      </w:r>
    </w:p>
    <w:p w14:paraId="352142AB" w14:textId="77777777" w:rsidR="00A75C73" w:rsidRDefault="00801485">
      <w:pPr>
        <w:spacing w:before="240" w:after="240"/>
        <w:ind w:left="720"/>
        <w:jc w:val="both"/>
      </w:pPr>
      <w:r>
        <w:t>Mesa 6: Salud e interdisciplinariedad.</w:t>
      </w:r>
    </w:p>
    <w:p w14:paraId="58076B58" w14:textId="77777777" w:rsidR="00A75C73" w:rsidRDefault="00801485">
      <w:pPr>
        <w:numPr>
          <w:ilvl w:val="0"/>
          <w:numId w:val="8"/>
        </w:numPr>
        <w:spacing w:before="240" w:after="480"/>
        <w:jc w:val="both"/>
      </w:pPr>
      <w:r>
        <w:rPr>
          <w:b/>
        </w:rPr>
        <w:t>METODOLOGÍA</w:t>
      </w:r>
    </w:p>
    <w:p w14:paraId="2FADE4EA" w14:textId="77777777" w:rsidR="00A75C73" w:rsidRDefault="00801485">
      <w:pPr>
        <w:spacing w:before="240" w:after="240" w:line="240" w:lineRule="auto"/>
        <w:jc w:val="both"/>
      </w:pPr>
      <w:r>
        <w:t xml:space="preserve">El evento se desarrollará en modalidad virtual. Los docentes seleccionados realizarán sus ponencias desde la plataforma </w:t>
      </w:r>
      <w:proofErr w:type="gramStart"/>
      <w:r>
        <w:t>zoom</w:t>
      </w:r>
      <w:proofErr w:type="gramEnd"/>
      <w:r>
        <w:t xml:space="preserve"> por medio del cual se realizará el evento. Serán seleccionados dos ponentes UNAD para cada uno de los ejes temáticos antes descritos para un total de 6 docentes UNAD ponentes en este espacio académico.</w:t>
      </w:r>
    </w:p>
    <w:p w14:paraId="3D33A599" w14:textId="77777777" w:rsidR="00A75C73" w:rsidRDefault="00801485">
      <w:pPr>
        <w:spacing w:before="240" w:after="240" w:line="240" w:lineRule="auto"/>
        <w:jc w:val="both"/>
      </w:pPr>
      <w:r>
        <w:t>Serán aceptadas 6 ponencias que participarán en cada una de las mesas propuestas para este diálogo experiencial.</w:t>
      </w:r>
    </w:p>
    <w:p w14:paraId="0164A817" w14:textId="77777777" w:rsidR="00A75C73" w:rsidRDefault="00801485">
      <w:pPr>
        <w:spacing w:before="240" w:after="240" w:line="240" w:lineRule="auto"/>
        <w:jc w:val="both"/>
      </w:pPr>
      <w:r>
        <w:t>El propósito es articular un ponente Central, un ponente invitado y un ponente UNAD (actual convocatoria) a través de la presentación de propuestas acordes al tema, desde las cuales se genere un espacio participativo.</w:t>
      </w:r>
    </w:p>
    <w:p w14:paraId="0D91351A" w14:textId="77777777" w:rsidR="00A75C73" w:rsidRDefault="00801485">
      <w:pPr>
        <w:spacing w:before="240" w:after="240" w:line="240" w:lineRule="auto"/>
        <w:jc w:val="both"/>
      </w:pPr>
      <w:r>
        <w:t>La ponencia será desarrollada en 15 minutos.</w:t>
      </w:r>
    </w:p>
    <w:p w14:paraId="16AEE983" w14:textId="2DF3F64E" w:rsidR="00A75C73" w:rsidRDefault="00801485">
      <w:pPr>
        <w:spacing w:before="240" w:after="240" w:line="240" w:lineRule="auto"/>
        <w:jc w:val="both"/>
      </w:pPr>
      <w:r>
        <w:t xml:space="preserve">Al finalizar la presentación de las ponencias, en cada mesa, se dispone de un espacio de un moderador y relator quien compila las preguntas o comentarios de los invitados, respuestas de los ponentes y preguntas de las personas conectadas en la respectiva sala.   </w:t>
      </w:r>
    </w:p>
    <w:p w14:paraId="033CD7EB" w14:textId="50341415" w:rsidR="0069050E" w:rsidRDefault="0069050E">
      <w:pPr>
        <w:spacing w:before="240" w:after="240" w:line="240" w:lineRule="auto"/>
        <w:jc w:val="both"/>
      </w:pPr>
    </w:p>
    <w:p w14:paraId="78F34EEE" w14:textId="77777777" w:rsidR="0069050E" w:rsidRDefault="0069050E">
      <w:pPr>
        <w:spacing w:before="240" w:after="240" w:line="240" w:lineRule="auto"/>
        <w:jc w:val="both"/>
        <w:rPr>
          <w:b/>
        </w:rPr>
      </w:pPr>
    </w:p>
    <w:p w14:paraId="4F40F502" w14:textId="77777777" w:rsidR="00A75C73" w:rsidRDefault="00801485">
      <w:pPr>
        <w:spacing w:before="240" w:after="240" w:line="240" w:lineRule="auto"/>
        <w:jc w:val="both"/>
      </w:pPr>
      <w:r>
        <w:rPr>
          <w:b/>
        </w:rPr>
        <w:t>5. MODALIDADES DE PARTICIPACIÓN</w:t>
      </w:r>
    </w:p>
    <w:p w14:paraId="0A042895" w14:textId="77777777" w:rsidR="00A75C73" w:rsidRDefault="00801485">
      <w:pPr>
        <w:numPr>
          <w:ilvl w:val="0"/>
          <w:numId w:val="7"/>
        </w:numPr>
        <w:spacing w:line="360" w:lineRule="auto"/>
        <w:jc w:val="both"/>
      </w:pPr>
      <w:r>
        <w:t>Ponente</w:t>
      </w:r>
    </w:p>
    <w:p w14:paraId="5C9585A3" w14:textId="77777777" w:rsidR="00A75C73" w:rsidRDefault="00801485">
      <w:pPr>
        <w:spacing w:before="240" w:after="240"/>
        <w:jc w:val="both"/>
        <w:rPr>
          <w:b/>
          <w:i/>
        </w:rPr>
      </w:pPr>
      <w:r>
        <w:rPr>
          <w:b/>
          <w:i/>
        </w:rPr>
        <w:t>Instrucciones para los ponentes</w:t>
      </w:r>
    </w:p>
    <w:p w14:paraId="6F34B02E" w14:textId="77777777" w:rsidR="00A75C73" w:rsidRDefault="00801485">
      <w:pPr>
        <w:spacing w:before="240" w:after="240"/>
        <w:jc w:val="both"/>
      </w:pPr>
      <w:r>
        <w:t>Los lineamientos para la presentación de ponencias son:</w:t>
      </w:r>
    </w:p>
    <w:p w14:paraId="5357B91D" w14:textId="77777777" w:rsidR="00A75C73" w:rsidRDefault="00801485">
      <w:pPr>
        <w:numPr>
          <w:ilvl w:val="0"/>
          <w:numId w:val="1"/>
        </w:numPr>
        <w:spacing w:before="240" w:after="240"/>
        <w:rPr>
          <w:b/>
        </w:rPr>
      </w:pPr>
      <w:r>
        <w:rPr>
          <w:b/>
        </w:rPr>
        <w:t xml:space="preserve">Texto de ponencia en archivo </w:t>
      </w:r>
      <w:proofErr w:type="spellStart"/>
      <w:r>
        <w:rPr>
          <w:b/>
        </w:rPr>
        <w:t>word</w:t>
      </w:r>
      <w:proofErr w:type="spellEnd"/>
      <w:r>
        <w:rPr>
          <w:b/>
        </w:rPr>
        <w:t xml:space="preserve"> (Anexo 1)</w:t>
      </w:r>
    </w:p>
    <w:p w14:paraId="676576A8" w14:textId="77777777" w:rsidR="00A75C73" w:rsidRDefault="00801485">
      <w:pPr>
        <w:spacing w:before="240" w:after="240" w:line="240" w:lineRule="auto"/>
        <w:jc w:val="both"/>
      </w:pPr>
      <w:r>
        <w:t xml:space="preserve">El documento será de máximo diez (10) páginas, incluyendo referencias, fuente </w:t>
      </w:r>
      <w:proofErr w:type="spellStart"/>
      <w:r>
        <w:t>Verdana</w:t>
      </w:r>
      <w:proofErr w:type="spellEnd"/>
      <w:r>
        <w:t xml:space="preserve"> 12, con el siguiente contenido: </w:t>
      </w:r>
    </w:p>
    <w:p w14:paraId="3A86052A" w14:textId="77777777" w:rsidR="00A75C73" w:rsidRDefault="00801485">
      <w:pPr>
        <w:spacing w:after="120" w:line="240" w:lineRule="auto"/>
        <w:jc w:val="both"/>
      </w:pPr>
      <w:r>
        <w:t>Título</w:t>
      </w:r>
    </w:p>
    <w:p w14:paraId="4280F8F2" w14:textId="77777777" w:rsidR="00A75C73" w:rsidRDefault="00801485">
      <w:pPr>
        <w:spacing w:after="120" w:line="240" w:lineRule="auto"/>
        <w:jc w:val="both"/>
      </w:pPr>
      <w:r>
        <w:t>Nombre del autor o autores (con un llamado a pie de página, que contenga títulos, filiación institucional, grupo de investigación al que pertenece y datos de contacto)</w:t>
      </w:r>
    </w:p>
    <w:p w14:paraId="68DB29D6" w14:textId="77777777" w:rsidR="00A75C73" w:rsidRDefault="00801485">
      <w:pPr>
        <w:spacing w:after="120" w:line="240" w:lineRule="auto"/>
        <w:jc w:val="both"/>
      </w:pPr>
      <w:r>
        <w:t>Resumen (máximo 250 palabras, éste debe contener de forma clara y concisa el objetivo principal, las bases teóricas y la metodología de investigación, los principales resultados)</w:t>
      </w:r>
    </w:p>
    <w:p w14:paraId="3AE0F359" w14:textId="77777777" w:rsidR="00A75C73" w:rsidRDefault="00801485">
      <w:pPr>
        <w:spacing w:after="120" w:line="240" w:lineRule="auto"/>
        <w:jc w:val="both"/>
      </w:pPr>
      <w:r>
        <w:t>Palabras clave (máximo cinco)</w:t>
      </w:r>
    </w:p>
    <w:p w14:paraId="62E479CB" w14:textId="77777777" w:rsidR="00A75C73" w:rsidRDefault="00801485">
      <w:pPr>
        <w:spacing w:after="120" w:line="240" w:lineRule="auto"/>
        <w:jc w:val="both"/>
      </w:pPr>
      <w:r>
        <w:t>Introducción (el problema, objetivo, referentes teóricos, los contenidos que considere necesarios)</w:t>
      </w:r>
    </w:p>
    <w:p w14:paraId="72214021" w14:textId="77777777" w:rsidR="00A75C73" w:rsidRDefault="00801485">
      <w:pPr>
        <w:spacing w:after="120" w:line="240" w:lineRule="auto"/>
        <w:jc w:val="both"/>
      </w:pPr>
      <w:r>
        <w:t>Metodología</w:t>
      </w:r>
    </w:p>
    <w:p w14:paraId="00A61499" w14:textId="77777777" w:rsidR="00A75C73" w:rsidRDefault="00801485">
      <w:pPr>
        <w:spacing w:after="120" w:line="240" w:lineRule="auto"/>
        <w:jc w:val="both"/>
      </w:pPr>
      <w:r>
        <w:t>Avances, resultados, discusión</w:t>
      </w:r>
    </w:p>
    <w:p w14:paraId="7E70E68E" w14:textId="77777777" w:rsidR="00A75C73" w:rsidRDefault="00801485">
      <w:pPr>
        <w:spacing w:after="120" w:line="240" w:lineRule="auto"/>
        <w:jc w:val="both"/>
      </w:pPr>
      <w:r>
        <w:t>Conclusiones (cuando se trate de una investigación terminada)</w:t>
      </w:r>
    </w:p>
    <w:p w14:paraId="4C49BF89" w14:textId="77777777" w:rsidR="00A75C73" w:rsidRDefault="00801485">
      <w:pPr>
        <w:spacing w:after="120" w:line="240" w:lineRule="auto"/>
        <w:jc w:val="both"/>
      </w:pPr>
      <w:r>
        <w:t>Referencias (según las normas APA 7 edición)</w:t>
      </w:r>
    </w:p>
    <w:p w14:paraId="4445CA01" w14:textId="77777777" w:rsidR="00A75C73" w:rsidRDefault="00801485">
      <w:pPr>
        <w:spacing w:after="120" w:line="240" w:lineRule="auto"/>
        <w:jc w:val="both"/>
      </w:pPr>
      <w:r>
        <w:t>Como autores sólo deberán figurar las personas que contribuyeron intelectualmente en la elaboración del trabajo.</w:t>
      </w:r>
    </w:p>
    <w:p w14:paraId="44635D08" w14:textId="77777777" w:rsidR="00A75C73" w:rsidRDefault="00A75C73">
      <w:pPr>
        <w:spacing w:after="120" w:line="240" w:lineRule="auto"/>
        <w:jc w:val="both"/>
      </w:pPr>
    </w:p>
    <w:p w14:paraId="32F4DF7D" w14:textId="77777777" w:rsidR="00A75C73" w:rsidRDefault="00801485">
      <w:pPr>
        <w:spacing w:before="240" w:after="240"/>
        <w:jc w:val="both"/>
        <w:rPr>
          <w:i/>
        </w:rPr>
      </w:pPr>
      <w:r>
        <w:t xml:space="preserve">El documento Word deberá enviarse a la siguiente dirección: </w:t>
      </w:r>
      <w:hyperlink r:id="rId7">
        <w:r>
          <w:rPr>
            <w:color w:val="1155CC"/>
            <w:u w:val="single"/>
          </w:rPr>
          <w:t>simposio.psicologia@unad.edu.co</w:t>
        </w:r>
      </w:hyperlink>
      <w:r>
        <w:rPr>
          <w:color w:val="FF0000"/>
        </w:rPr>
        <w:t xml:space="preserve"> </w:t>
      </w:r>
      <w:r>
        <w:t xml:space="preserve"> a más tardar el </w:t>
      </w:r>
      <w:r>
        <w:rPr>
          <w:b/>
        </w:rPr>
        <w:t>8 de septiembre del 2020</w:t>
      </w:r>
      <w:r>
        <w:rPr>
          <w:color w:val="FF0000"/>
        </w:rPr>
        <w:t>.</w:t>
      </w:r>
      <w:r>
        <w:t xml:space="preserve"> Colocar en el asunto </w:t>
      </w:r>
      <w:r>
        <w:rPr>
          <w:i/>
        </w:rPr>
        <w:t xml:space="preserve">PONENCIA Mesa de </w:t>
      </w:r>
      <w:proofErr w:type="spellStart"/>
      <w:r>
        <w:rPr>
          <w:i/>
        </w:rPr>
        <w:t>diálogo_Nombre</w:t>
      </w:r>
      <w:proofErr w:type="spellEnd"/>
      <w:r>
        <w:rPr>
          <w:i/>
        </w:rPr>
        <w:t xml:space="preserve"> del autor principal</w:t>
      </w:r>
    </w:p>
    <w:p w14:paraId="772E813E" w14:textId="77777777" w:rsidR="00A75C73" w:rsidRDefault="00A75C73">
      <w:pPr>
        <w:spacing w:after="160" w:line="256" w:lineRule="auto"/>
        <w:ind w:left="720"/>
        <w:jc w:val="both"/>
        <w:rPr>
          <w:color w:val="FF0000"/>
        </w:rPr>
      </w:pPr>
    </w:p>
    <w:p w14:paraId="4E2128A0" w14:textId="77777777" w:rsidR="00A75C73" w:rsidRDefault="00801485">
      <w:pPr>
        <w:numPr>
          <w:ilvl w:val="0"/>
          <w:numId w:val="2"/>
        </w:numPr>
        <w:spacing w:before="240" w:after="240" w:line="259" w:lineRule="auto"/>
        <w:jc w:val="both"/>
        <w:rPr>
          <w:b/>
        </w:rPr>
      </w:pPr>
      <w:r>
        <w:rPr>
          <w:b/>
        </w:rPr>
        <w:t>Video</w:t>
      </w:r>
    </w:p>
    <w:p w14:paraId="69205AC3" w14:textId="2928077C" w:rsidR="00A75C73" w:rsidRDefault="00801485">
      <w:pPr>
        <w:spacing w:before="240" w:after="240"/>
        <w:jc w:val="both"/>
      </w:pPr>
      <w:r>
        <w:t>Las ponencias que sean aceptadas serán presentadas en la sala del investigador, mediante video que los ponentes enviaran previo al encuentro. Para su elaboración tener en cuenta la plantilla suministrada como documento anexo a esta convocatoria. Los videos serán publicados en la plataforma dispuesta para el evento.</w:t>
      </w:r>
    </w:p>
    <w:p w14:paraId="7FB3DFCF" w14:textId="329DF825" w:rsidR="0069050E" w:rsidRDefault="0069050E">
      <w:pPr>
        <w:spacing w:before="240" w:after="240"/>
        <w:jc w:val="both"/>
      </w:pPr>
    </w:p>
    <w:p w14:paraId="7145654D" w14:textId="77777777" w:rsidR="0069050E" w:rsidRDefault="0069050E">
      <w:pPr>
        <w:spacing w:before="240" w:after="240"/>
        <w:jc w:val="both"/>
      </w:pPr>
    </w:p>
    <w:p w14:paraId="1946E679" w14:textId="77777777" w:rsidR="00A75C73" w:rsidRDefault="00801485">
      <w:pPr>
        <w:spacing w:before="240" w:after="240"/>
        <w:jc w:val="both"/>
      </w:pPr>
      <w:r>
        <w:t>Instrucciones para la elaboración y envío del video:</w:t>
      </w:r>
    </w:p>
    <w:p w14:paraId="50047E8E" w14:textId="77777777" w:rsidR="00A75C73" w:rsidRDefault="00801485">
      <w:pPr>
        <w:shd w:val="clear" w:color="auto" w:fill="FFFFFF"/>
        <w:spacing w:after="120" w:line="240" w:lineRule="auto"/>
        <w:jc w:val="both"/>
      </w:pPr>
      <w:r>
        <w:t>La duración no debe ser mayor a</w:t>
      </w:r>
      <w:r>
        <w:rPr>
          <w:b/>
        </w:rPr>
        <w:t xml:space="preserve"> siete (7) minutos</w:t>
      </w:r>
      <w:r>
        <w:t>.</w:t>
      </w:r>
    </w:p>
    <w:p w14:paraId="5777FC2E" w14:textId="77777777" w:rsidR="00A75C73" w:rsidRDefault="00801485">
      <w:pPr>
        <w:shd w:val="clear" w:color="auto" w:fill="FFFFFF"/>
        <w:spacing w:after="120" w:line="240" w:lineRule="auto"/>
        <w:jc w:val="both"/>
      </w:pPr>
      <w:r>
        <w:t>Asegurarse durante la grabación de no tener interferencias o ruidos.</w:t>
      </w:r>
    </w:p>
    <w:p w14:paraId="31124E73" w14:textId="77777777" w:rsidR="00A75C73" w:rsidRDefault="00801485">
      <w:pPr>
        <w:shd w:val="clear" w:color="auto" w:fill="FFFFFF"/>
        <w:spacing w:after="120" w:line="240" w:lineRule="auto"/>
        <w:jc w:val="both"/>
      </w:pPr>
      <w:r>
        <w:t xml:space="preserve">Colocar la información relevante, evitar textos extensos, y más bien utilizar figuras, gráficas, esquemas, entre otras ayudas gráficas, que permitan visualizar la explicación y dinamizar la presentación. </w:t>
      </w:r>
    </w:p>
    <w:p w14:paraId="26584E2C" w14:textId="77777777" w:rsidR="00A75C73" w:rsidRDefault="00801485">
      <w:pPr>
        <w:shd w:val="clear" w:color="auto" w:fill="FFFFFF"/>
        <w:spacing w:after="120" w:line="240" w:lineRule="auto"/>
        <w:jc w:val="both"/>
      </w:pPr>
      <w:r>
        <w:t>El video debe contener la ponencia completa con manejo simultáneo de diapositivas y audio.</w:t>
      </w:r>
    </w:p>
    <w:p w14:paraId="24BBB0E6" w14:textId="77777777" w:rsidR="00A75C73" w:rsidRDefault="00801485">
      <w:pPr>
        <w:shd w:val="clear" w:color="auto" w:fill="FFFFFF"/>
        <w:spacing w:after="120" w:line="240" w:lineRule="auto"/>
        <w:jc w:val="both"/>
      </w:pPr>
      <w:r>
        <w:t>Inicie el video con la presentación de los autores y el título de la ponencia.</w:t>
      </w:r>
    </w:p>
    <w:p w14:paraId="4F7E22E6" w14:textId="77777777" w:rsidR="00A75C73" w:rsidRDefault="00801485">
      <w:pPr>
        <w:shd w:val="clear" w:color="auto" w:fill="FFFFFF"/>
        <w:spacing w:after="120" w:line="240" w:lineRule="auto"/>
        <w:jc w:val="both"/>
      </w:pPr>
      <w:r>
        <w:t>Los autores deben ser visibles en la presentación de la ponencia. Entonces, mientras realiza(n) el video, active(n) su cámara de manera que los asistentes puedan verlo(s).</w:t>
      </w:r>
    </w:p>
    <w:p w14:paraId="350DA600" w14:textId="77777777" w:rsidR="00A75C73" w:rsidRDefault="00801485">
      <w:pPr>
        <w:shd w:val="clear" w:color="auto" w:fill="FFFFFF"/>
        <w:spacing w:after="120" w:line="240" w:lineRule="auto"/>
        <w:jc w:val="both"/>
      </w:pPr>
      <w:r>
        <w:t>Pueden utilizar cualquiera de las herramientas disponibles en la web. Ejemplo:</w:t>
      </w:r>
    </w:p>
    <w:p w14:paraId="67A61CAC" w14:textId="77777777" w:rsidR="00A75C73" w:rsidRDefault="007A3555">
      <w:pPr>
        <w:shd w:val="clear" w:color="auto" w:fill="FFFFFF"/>
        <w:spacing w:after="120" w:line="240" w:lineRule="auto"/>
        <w:jc w:val="both"/>
      </w:pPr>
      <w:hyperlink r:id="rId8">
        <w:r w:rsidR="00801485">
          <w:rPr>
            <w:u w:val="single"/>
          </w:rPr>
          <w:t>https://screencast-o-matic.com/</w:t>
        </w:r>
      </w:hyperlink>
      <w:r w:rsidR="00801485">
        <w:t xml:space="preserve"> </w:t>
      </w:r>
    </w:p>
    <w:p w14:paraId="6AA6E80B" w14:textId="77777777" w:rsidR="00A75C73" w:rsidRDefault="007A3555">
      <w:pPr>
        <w:shd w:val="clear" w:color="auto" w:fill="FFFFFF"/>
        <w:spacing w:after="120" w:line="240" w:lineRule="auto"/>
        <w:jc w:val="both"/>
        <w:rPr>
          <w:u w:val="single"/>
        </w:rPr>
      </w:pPr>
      <w:hyperlink r:id="rId9">
        <w:r w:rsidR="00801485">
          <w:rPr>
            <w:u w:val="single"/>
          </w:rPr>
          <w:t>https://www.loom.com/</w:t>
        </w:r>
      </w:hyperlink>
    </w:p>
    <w:p w14:paraId="2020EDFA" w14:textId="77777777" w:rsidR="00A75C73" w:rsidRDefault="007A3555">
      <w:pPr>
        <w:shd w:val="clear" w:color="auto" w:fill="FFFFFF"/>
        <w:spacing w:after="120" w:line="240" w:lineRule="auto"/>
        <w:jc w:val="both"/>
        <w:rPr>
          <w:u w:val="single"/>
        </w:rPr>
      </w:pPr>
      <w:hyperlink r:id="rId10">
        <w:r w:rsidR="00801485">
          <w:rPr>
            <w:u w:val="single"/>
          </w:rPr>
          <w:t>https://camtasia-studio.softonic.com/</w:t>
        </w:r>
      </w:hyperlink>
    </w:p>
    <w:p w14:paraId="2A564C97" w14:textId="77777777" w:rsidR="00A75C73" w:rsidRDefault="007A3555">
      <w:pPr>
        <w:shd w:val="clear" w:color="auto" w:fill="FFFFFF"/>
        <w:spacing w:after="120" w:line="240" w:lineRule="auto"/>
        <w:jc w:val="both"/>
        <w:rPr>
          <w:u w:val="single"/>
        </w:rPr>
      </w:pPr>
      <w:hyperlink r:id="rId11">
        <w:r w:rsidR="00801485">
          <w:rPr>
            <w:u w:val="single"/>
          </w:rPr>
          <w:t>https://zoom.us/</w:t>
        </w:r>
      </w:hyperlink>
    </w:p>
    <w:p w14:paraId="4BC4FC3F" w14:textId="77777777" w:rsidR="00A75C73" w:rsidRDefault="007A3555">
      <w:pPr>
        <w:shd w:val="clear" w:color="auto" w:fill="FFFFFF"/>
        <w:spacing w:after="120" w:line="240" w:lineRule="auto"/>
        <w:jc w:val="both"/>
        <w:rPr>
          <w:u w:val="single"/>
        </w:rPr>
      </w:pPr>
      <w:hyperlink r:id="rId12">
        <w:r w:rsidR="00801485">
          <w:rPr>
            <w:u w:val="single"/>
          </w:rPr>
          <w:t>https://meet.google.com/</w:t>
        </w:r>
      </w:hyperlink>
    </w:p>
    <w:p w14:paraId="5F0DC9FD" w14:textId="77777777" w:rsidR="00A75C73" w:rsidRDefault="00801485">
      <w:pPr>
        <w:shd w:val="clear" w:color="auto" w:fill="FFFFFF"/>
        <w:spacing w:before="240" w:after="240"/>
        <w:jc w:val="both"/>
      </w:pPr>
      <w:r>
        <w:t xml:space="preserve">Una vez realizado el video, se debe cargar al portal de YouTube, con acceso abierto, público. </w:t>
      </w:r>
    </w:p>
    <w:p w14:paraId="2F0AC53B" w14:textId="77777777" w:rsidR="00A75C73" w:rsidRDefault="00801485">
      <w:pPr>
        <w:spacing w:before="240" w:after="240"/>
        <w:jc w:val="both"/>
      </w:pPr>
      <w:r>
        <w:t xml:space="preserve">El video completo y el enlace de YouTube deberán enviarse a la siguiente dirección: </w:t>
      </w:r>
      <w:hyperlink r:id="rId13">
        <w:r>
          <w:rPr>
            <w:u w:val="single"/>
          </w:rPr>
          <w:t>simposio.psicologia@unad.edu.co</w:t>
        </w:r>
      </w:hyperlink>
      <w:r>
        <w:t xml:space="preserve">  junto con los documentos demás anexos a la ponencia:</w:t>
      </w:r>
    </w:p>
    <w:p w14:paraId="4B3D2580" w14:textId="77777777" w:rsidR="00A75C73" w:rsidRDefault="00801485">
      <w:pPr>
        <w:numPr>
          <w:ilvl w:val="0"/>
          <w:numId w:val="5"/>
        </w:numPr>
        <w:jc w:val="both"/>
      </w:pPr>
      <w:r>
        <w:t>Carta de intención de publicación</w:t>
      </w:r>
    </w:p>
    <w:p w14:paraId="03D47AC4" w14:textId="77777777" w:rsidR="00A75C73" w:rsidRDefault="00801485">
      <w:pPr>
        <w:numPr>
          <w:ilvl w:val="0"/>
          <w:numId w:val="5"/>
        </w:numPr>
        <w:jc w:val="both"/>
      </w:pPr>
      <w:r>
        <w:t xml:space="preserve">Informe de </w:t>
      </w:r>
      <w:proofErr w:type="spellStart"/>
      <w:r>
        <w:t>Turnitin</w:t>
      </w:r>
      <w:proofErr w:type="spellEnd"/>
      <w:r>
        <w:t xml:space="preserve"> del texto de la ponencia</w:t>
      </w:r>
    </w:p>
    <w:p w14:paraId="09766DD3" w14:textId="77777777" w:rsidR="00A75C73" w:rsidRDefault="00801485">
      <w:pPr>
        <w:numPr>
          <w:ilvl w:val="0"/>
          <w:numId w:val="5"/>
        </w:numPr>
        <w:jc w:val="both"/>
      </w:pPr>
      <w:r>
        <w:t>Cesión de derechos</w:t>
      </w:r>
    </w:p>
    <w:p w14:paraId="1F5FE91B" w14:textId="77777777" w:rsidR="00A75C73" w:rsidRDefault="00801485">
      <w:pPr>
        <w:numPr>
          <w:ilvl w:val="0"/>
          <w:numId w:val="5"/>
        </w:numPr>
        <w:jc w:val="both"/>
      </w:pPr>
      <w:r>
        <w:t>Soporte de pago al evento</w:t>
      </w:r>
    </w:p>
    <w:p w14:paraId="3D7E8627" w14:textId="77777777" w:rsidR="00A75C73" w:rsidRDefault="00801485">
      <w:pPr>
        <w:spacing w:before="240" w:after="240" w:line="259" w:lineRule="auto"/>
        <w:jc w:val="both"/>
        <w:rPr>
          <w:b/>
        </w:rPr>
      </w:pPr>
      <w:r>
        <w:t xml:space="preserve">La inscripción para la sala del investigador, el envío del video completo con el enlace y el envío de los documentos anexos a la ponencia se recibirán, sin excepción, hasta el </w:t>
      </w:r>
      <w:r>
        <w:rPr>
          <w:b/>
        </w:rPr>
        <w:t>15 de septiembre de 2020</w:t>
      </w:r>
      <w:r>
        <w:t>.</w:t>
      </w:r>
      <w:r>
        <w:rPr>
          <w:b/>
        </w:rPr>
        <w:t xml:space="preserve"> </w:t>
      </w:r>
    </w:p>
    <w:p w14:paraId="39ED5BBD" w14:textId="77777777" w:rsidR="00A75C73" w:rsidRDefault="00A75C73">
      <w:pPr>
        <w:spacing w:before="240" w:after="240" w:line="259" w:lineRule="auto"/>
        <w:jc w:val="both"/>
        <w:rPr>
          <w:b/>
        </w:rPr>
      </w:pPr>
    </w:p>
    <w:p w14:paraId="61E525C5" w14:textId="77777777" w:rsidR="00A75C73" w:rsidRDefault="00801485">
      <w:pPr>
        <w:spacing w:before="240" w:line="240" w:lineRule="auto"/>
        <w:jc w:val="both"/>
        <w:rPr>
          <w:b/>
        </w:rPr>
      </w:pPr>
      <w:r>
        <w:rPr>
          <w:b/>
          <w:i/>
        </w:rPr>
        <w:t xml:space="preserve">Fecha </w:t>
      </w:r>
    </w:p>
    <w:p w14:paraId="2EE6D4AD" w14:textId="77777777" w:rsidR="00A75C73" w:rsidRDefault="00801485">
      <w:pPr>
        <w:spacing w:before="240" w:line="240" w:lineRule="auto"/>
        <w:jc w:val="both"/>
        <w:rPr>
          <w:b/>
        </w:rPr>
      </w:pPr>
      <w:r>
        <w:t>Día 2 del evento, sábado 14 de noviembre de 2020.</w:t>
      </w:r>
    </w:p>
    <w:p w14:paraId="6879D014" w14:textId="77777777" w:rsidR="00A75C73" w:rsidRDefault="00A75C73">
      <w:pPr>
        <w:spacing w:before="240" w:after="240" w:line="240" w:lineRule="auto"/>
        <w:jc w:val="both"/>
        <w:rPr>
          <w:b/>
          <w:i/>
        </w:rPr>
      </w:pPr>
    </w:p>
    <w:p w14:paraId="24308A4D" w14:textId="77777777" w:rsidR="00A75C73" w:rsidRDefault="00801485">
      <w:pPr>
        <w:spacing w:before="240" w:after="240" w:line="240" w:lineRule="auto"/>
        <w:jc w:val="both"/>
        <w:rPr>
          <w:b/>
          <w:i/>
        </w:rPr>
      </w:pPr>
      <w:r>
        <w:rPr>
          <w:b/>
          <w:i/>
        </w:rPr>
        <w:t>La evaluación</w:t>
      </w:r>
    </w:p>
    <w:p w14:paraId="75366930" w14:textId="77777777" w:rsidR="00A75C73" w:rsidRDefault="00801485">
      <w:pPr>
        <w:spacing w:before="240" w:after="240" w:line="240" w:lineRule="auto"/>
        <w:jc w:val="both"/>
      </w:pPr>
      <w:r>
        <w:t>La evaluación de la ponencia será realizada por el comité científico y académico del evento.</w:t>
      </w:r>
    </w:p>
    <w:p w14:paraId="436E3FA3" w14:textId="77777777" w:rsidR="00A75C73" w:rsidRDefault="00A75C73">
      <w:pPr>
        <w:ind w:right="-20"/>
        <w:jc w:val="both"/>
        <w:rPr>
          <w:b/>
          <w:i/>
        </w:rPr>
      </w:pPr>
    </w:p>
    <w:p w14:paraId="778C2AF3" w14:textId="77777777" w:rsidR="00A75C73" w:rsidRDefault="00801485">
      <w:pPr>
        <w:ind w:right="-20"/>
        <w:jc w:val="both"/>
        <w:rPr>
          <w:b/>
          <w:i/>
        </w:rPr>
      </w:pPr>
      <w:r>
        <w:rPr>
          <w:b/>
          <w:i/>
        </w:rPr>
        <w:t>Cronograma del encuentro</w:t>
      </w:r>
    </w:p>
    <w:p w14:paraId="5758AB34" w14:textId="77777777" w:rsidR="00A75C73" w:rsidRDefault="00801485">
      <w:pPr>
        <w:spacing w:before="240"/>
        <w:jc w:val="center"/>
      </w:pPr>
      <w:r>
        <w:t xml:space="preserve"> </w:t>
      </w: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54"/>
        <w:gridCol w:w="4484"/>
      </w:tblGrid>
      <w:tr w:rsidR="00A75C73" w14:paraId="6385327C" w14:textId="77777777">
        <w:trPr>
          <w:trHeight w:val="465"/>
        </w:trPr>
        <w:tc>
          <w:tcPr>
            <w:tcW w:w="4354" w:type="dxa"/>
            <w:tcBorders>
              <w:top w:val="single" w:sz="8" w:space="0" w:color="7F7F7F"/>
              <w:left w:val="single" w:sz="8" w:space="0" w:color="000000"/>
              <w:bottom w:val="single" w:sz="8" w:space="0" w:color="7F7F7F"/>
              <w:right w:val="single" w:sz="8" w:space="0" w:color="000000"/>
            </w:tcBorders>
            <w:shd w:val="clear" w:color="auto" w:fill="D5DCE4"/>
            <w:tcMar>
              <w:top w:w="100" w:type="dxa"/>
              <w:left w:w="120" w:type="dxa"/>
              <w:bottom w:w="100" w:type="dxa"/>
              <w:right w:w="120" w:type="dxa"/>
            </w:tcMar>
          </w:tcPr>
          <w:p w14:paraId="7FACDEB3" w14:textId="77777777" w:rsidR="00A75C73" w:rsidRDefault="00801485">
            <w:pPr>
              <w:spacing w:before="240"/>
              <w:jc w:val="center"/>
              <w:rPr>
                <w:b/>
              </w:rPr>
            </w:pPr>
            <w:r>
              <w:rPr>
                <w:b/>
              </w:rPr>
              <w:t>ACTIVIDAD</w:t>
            </w:r>
          </w:p>
        </w:tc>
        <w:tc>
          <w:tcPr>
            <w:tcW w:w="4483" w:type="dxa"/>
            <w:tcBorders>
              <w:top w:val="single" w:sz="8" w:space="0" w:color="7F7F7F"/>
              <w:left w:val="nil"/>
              <w:bottom w:val="single" w:sz="8" w:space="0" w:color="7F7F7F"/>
              <w:right w:val="single" w:sz="8" w:space="0" w:color="000000"/>
            </w:tcBorders>
            <w:shd w:val="clear" w:color="auto" w:fill="D5DCE4"/>
            <w:tcMar>
              <w:top w:w="100" w:type="dxa"/>
              <w:left w:w="120" w:type="dxa"/>
              <w:bottom w:w="100" w:type="dxa"/>
              <w:right w:w="120" w:type="dxa"/>
            </w:tcMar>
          </w:tcPr>
          <w:p w14:paraId="25E8800D" w14:textId="77777777" w:rsidR="00A75C73" w:rsidRDefault="00801485">
            <w:pPr>
              <w:spacing w:before="240"/>
              <w:jc w:val="center"/>
              <w:rPr>
                <w:b/>
              </w:rPr>
            </w:pPr>
            <w:r>
              <w:rPr>
                <w:b/>
              </w:rPr>
              <w:t>FECHAS</w:t>
            </w:r>
          </w:p>
        </w:tc>
      </w:tr>
      <w:tr w:rsidR="00A75C73" w14:paraId="5950FBD9" w14:textId="77777777">
        <w:trPr>
          <w:trHeight w:val="735"/>
        </w:trPr>
        <w:tc>
          <w:tcPr>
            <w:tcW w:w="4354" w:type="dxa"/>
            <w:tcBorders>
              <w:top w:val="nil"/>
              <w:left w:val="single" w:sz="8" w:space="0" w:color="000000"/>
              <w:bottom w:val="single" w:sz="8" w:space="0" w:color="7F7F7F"/>
              <w:right w:val="single" w:sz="8" w:space="0" w:color="000000"/>
            </w:tcBorders>
            <w:tcMar>
              <w:top w:w="100" w:type="dxa"/>
              <w:left w:w="120" w:type="dxa"/>
              <w:bottom w:w="100" w:type="dxa"/>
              <w:right w:w="120" w:type="dxa"/>
            </w:tcMar>
          </w:tcPr>
          <w:p w14:paraId="07EEAEFE" w14:textId="77777777" w:rsidR="00A75C73" w:rsidRDefault="00801485">
            <w:pPr>
              <w:spacing w:before="240"/>
              <w:jc w:val="both"/>
            </w:pPr>
            <w:r>
              <w:t>Apertura de la convocatoria y recepción de ponencias</w:t>
            </w:r>
          </w:p>
        </w:tc>
        <w:tc>
          <w:tcPr>
            <w:tcW w:w="4483" w:type="dxa"/>
            <w:tcBorders>
              <w:top w:val="nil"/>
              <w:left w:val="nil"/>
              <w:bottom w:val="single" w:sz="8" w:space="0" w:color="7F7F7F"/>
              <w:right w:val="single" w:sz="8" w:space="0" w:color="000000"/>
            </w:tcBorders>
            <w:tcMar>
              <w:top w:w="100" w:type="dxa"/>
              <w:left w:w="120" w:type="dxa"/>
              <w:bottom w:w="100" w:type="dxa"/>
              <w:right w:w="120" w:type="dxa"/>
            </w:tcMar>
          </w:tcPr>
          <w:p w14:paraId="6ABC07FC" w14:textId="77777777" w:rsidR="00A75C73" w:rsidRDefault="00801485">
            <w:pPr>
              <w:spacing w:before="240"/>
              <w:jc w:val="center"/>
            </w:pPr>
            <w:r>
              <w:t>13 de Julio de 2020</w:t>
            </w:r>
          </w:p>
          <w:p w14:paraId="4A8B33D9" w14:textId="77777777" w:rsidR="00A75C73" w:rsidRDefault="00A75C73">
            <w:pPr>
              <w:spacing w:before="240"/>
              <w:jc w:val="center"/>
              <w:rPr>
                <w:color w:val="FF0000"/>
              </w:rPr>
            </w:pPr>
          </w:p>
        </w:tc>
      </w:tr>
      <w:tr w:rsidR="00A75C73" w14:paraId="7530D3FA" w14:textId="77777777">
        <w:trPr>
          <w:trHeight w:val="825"/>
        </w:trPr>
        <w:tc>
          <w:tcPr>
            <w:tcW w:w="4354" w:type="dxa"/>
            <w:tcBorders>
              <w:top w:val="nil"/>
              <w:left w:val="single" w:sz="8" w:space="0" w:color="000000"/>
              <w:bottom w:val="single" w:sz="8" w:space="0" w:color="7F7F7F"/>
              <w:right w:val="single" w:sz="8" w:space="0" w:color="000000"/>
            </w:tcBorders>
            <w:tcMar>
              <w:top w:w="100" w:type="dxa"/>
              <w:left w:w="120" w:type="dxa"/>
              <w:bottom w:w="100" w:type="dxa"/>
              <w:right w:w="120" w:type="dxa"/>
            </w:tcMar>
          </w:tcPr>
          <w:p w14:paraId="12DAA2E1" w14:textId="77777777" w:rsidR="00A75C73" w:rsidRDefault="00801485">
            <w:pPr>
              <w:spacing w:before="240"/>
              <w:jc w:val="both"/>
            </w:pPr>
            <w:r>
              <w:t>Cierre de la convocatoria de recepción de ponencias</w:t>
            </w:r>
          </w:p>
        </w:tc>
        <w:tc>
          <w:tcPr>
            <w:tcW w:w="4483" w:type="dxa"/>
            <w:tcBorders>
              <w:top w:val="nil"/>
              <w:left w:val="nil"/>
              <w:bottom w:val="single" w:sz="8" w:space="0" w:color="7F7F7F"/>
              <w:right w:val="single" w:sz="8" w:space="0" w:color="000000"/>
            </w:tcBorders>
            <w:tcMar>
              <w:top w:w="100" w:type="dxa"/>
              <w:left w:w="120" w:type="dxa"/>
              <w:bottom w:w="100" w:type="dxa"/>
              <w:right w:w="120" w:type="dxa"/>
            </w:tcMar>
          </w:tcPr>
          <w:p w14:paraId="68A74C8E" w14:textId="77777777" w:rsidR="00A75C73" w:rsidRDefault="00801485">
            <w:pPr>
              <w:spacing w:before="240"/>
              <w:jc w:val="center"/>
            </w:pPr>
            <w:r>
              <w:t>8 de septiembre de 2020</w:t>
            </w:r>
          </w:p>
        </w:tc>
      </w:tr>
      <w:tr w:rsidR="00A75C73" w14:paraId="51B243B5" w14:textId="77777777">
        <w:trPr>
          <w:trHeight w:val="810"/>
        </w:trPr>
        <w:tc>
          <w:tcPr>
            <w:tcW w:w="4354" w:type="dxa"/>
            <w:tcBorders>
              <w:top w:val="nil"/>
              <w:left w:val="single" w:sz="8" w:space="0" w:color="000000"/>
              <w:bottom w:val="single" w:sz="8" w:space="0" w:color="7F7F7F"/>
              <w:right w:val="single" w:sz="8" w:space="0" w:color="000000"/>
            </w:tcBorders>
            <w:tcMar>
              <w:top w:w="100" w:type="dxa"/>
              <w:left w:w="120" w:type="dxa"/>
              <w:bottom w:w="100" w:type="dxa"/>
              <w:right w:w="120" w:type="dxa"/>
            </w:tcMar>
          </w:tcPr>
          <w:p w14:paraId="6D410957" w14:textId="77777777" w:rsidR="00A75C73" w:rsidRDefault="00801485">
            <w:pPr>
              <w:spacing w:before="240"/>
              <w:jc w:val="both"/>
            </w:pPr>
            <w:r>
              <w:t xml:space="preserve">Proceso de evaluación y selección de ponentes </w:t>
            </w:r>
          </w:p>
        </w:tc>
        <w:tc>
          <w:tcPr>
            <w:tcW w:w="4483" w:type="dxa"/>
            <w:tcBorders>
              <w:top w:val="nil"/>
              <w:left w:val="nil"/>
              <w:bottom w:val="single" w:sz="8" w:space="0" w:color="7F7F7F"/>
              <w:right w:val="single" w:sz="8" w:space="0" w:color="000000"/>
            </w:tcBorders>
            <w:tcMar>
              <w:top w:w="100" w:type="dxa"/>
              <w:left w:w="120" w:type="dxa"/>
              <w:bottom w:w="100" w:type="dxa"/>
              <w:right w:w="120" w:type="dxa"/>
            </w:tcMar>
          </w:tcPr>
          <w:p w14:paraId="7310419E" w14:textId="77777777" w:rsidR="00A75C73" w:rsidRDefault="00801485">
            <w:pPr>
              <w:spacing w:before="240"/>
              <w:jc w:val="center"/>
            </w:pPr>
            <w:proofErr w:type="gramStart"/>
            <w:r>
              <w:t>10  al</w:t>
            </w:r>
            <w:proofErr w:type="gramEnd"/>
            <w:r>
              <w:t xml:space="preserve"> 16 de septiembre de 2020</w:t>
            </w:r>
          </w:p>
        </w:tc>
      </w:tr>
      <w:tr w:rsidR="00A75C73" w14:paraId="2CB897D8" w14:textId="77777777">
        <w:trPr>
          <w:trHeight w:val="780"/>
        </w:trPr>
        <w:tc>
          <w:tcPr>
            <w:tcW w:w="435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EDC5397" w14:textId="77777777" w:rsidR="00A75C73" w:rsidRDefault="00801485">
            <w:pPr>
              <w:spacing w:before="240"/>
              <w:jc w:val="both"/>
            </w:pPr>
            <w:r>
              <w:t>Publicación del listado de ponencias aceptadas</w:t>
            </w:r>
          </w:p>
        </w:tc>
        <w:tc>
          <w:tcPr>
            <w:tcW w:w="4483" w:type="dxa"/>
            <w:tcBorders>
              <w:top w:val="nil"/>
              <w:left w:val="nil"/>
              <w:bottom w:val="single" w:sz="8" w:space="0" w:color="000000"/>
              <w:right w:val="single" w:sz="8" w:space="0" w:color="000000"/>
            </w:tcBorders>
            <w:tcMar>
              <w:top w:w="100" w:type="dxa"/>
              <w:left w:w="120" w:type="dxa"/>
              <w:bottom w:w="100" w:type="dxa"/>
              <w:right w:w="120" w:type="dxa"/>
            </w:tcMar>
          </w:tcPr>
          <w:p w14:paraId="257FA3B8" w14:textId="77777777" w:rsidR="00A75C73" w:rsidRDefault="00801485">
            <w:pPr>
              <w:spacing w:before="240"/>
              <w:jc w:val="center"/>
            </w:pPr>
            <w:r>
              <w:t>20 septiembre de 2020</w:t>
            </w:r>
          </w:p>
        </w:tc>
      </w:tr>
      <w:tr w:rsidR="00A75C73" w14:paraId="09CCA5FC" w14:textId="77777777">
        <w:trPr>
          <w:trHeight w:val="645"/>
        </w:trPr>
        <w:tc>
          <w:tcPr>
            <w:tcW w:w="435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A616AE" w14:textId="77777777" w:rsidR="00A75C73" w:rsidRDefault="00801485">
            <w:pPr>
              <w:spacing w:before="240"/>
              <w:jc w:val="both"/>
            </w:pPr>
            <w:r>
              <w:t>Entrega de los documentos anexos a la ponencia aceptada</w:t>
            </w:r>
          </w:p>
        </w:tc>
        <w:tc>
          <w:tcPr>
            <w:tcW w:w="4483" w:type="dxa"/>
            <w:tcBorders>
              <w:top w:val="nil"/>
              <w:left w:val="nil"/>
              <w:bottom w:val="single" w:sz="8" w:space="0" w:color="000000"/>
              <w:right w:val="single" w:sz="8" w:space="0" w:color="000000"/>
            </w:tcBorders>
            <w:tcMar>
              <w:top w:w="100" w:type="dxa"/>
              <w:left w:w="120" w:type="dxa"/>
              <w:bottom w:w="100" w:type="dxa"/>
              <w:right w:w="120" w:type="dxa"/>
            </w:tcMar>
          </w:tcPr>
          <w:p w14:paraId="3EC0E98D" w14:textId="77777777" w:rsidR="00A75C73" w:rsidRDefault="00801485">
            <w:pPr>
              <w:spacing w:before="240"/>
              <w:jc w:val="center"/>
            </w:pPr>
            <w:r>
              <w:t>21 al 23 de septiembre de 2020</w:t>
            </w:r>
          </w:p>
        </w:tc>
      </w:tr>
      <w:tr w:rsidR="00A75C73" w14:paraId="15F59BEF" w14:textId="77777777">
        <w:trPr>
          <w:trHeight w:val="555"/>
        </w:trPr>
        <w:tc>
          <w:tcPr>
            <w:tcW w:w="435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B086D45" w14:textId="77777777" w:rsidR="00A75C73" w:rsidRDefault="00801485">
            <w:pPr>
              <w:spacing w:before="240"/>
              <w:jc w:val="both"/>
            </w:pPr>
            <w:r>
              <w:t>Presentación de la ponencia aceptada</w:t>
            </w:r>
          </w:p>
        </w:tc>
        <w:tc>
          <w:tcPr>
            <w:tcW w:w="4483" w:type="dxa"/>
            <w:tcBorders>
              <w:top w:val="nil"/>
              <w:left w:val="nil"/>
              <w:bottom w:val="single" w:sz="8" w:space="0" w:color="000000"/>
              <w:right w:val="single" w:sz="8" w:space="0" w:color="000000"/>
            </w:tcBorders>
            <w:tcMar>
              <w:top w:w="100" w:type="dxa"/>
              <w:left w:w="120" w:type="dxa"/>
              <w:bottom w:w="100" w:type="dxa"/>
              <w:right w:w="120" w:type="dxa"/>
            </w:tcMar>
          </w:tcPr>
          <w:p w14:paraId="5D54B6CC" w14:textId="77777777" w:rsidR="00A75C73" w:rsidRDefault="00801485">
            <w:pPr>
              <w:spacing w:before="240"/>
              <w:jc w:val="center"/>
            </w:pPr>
            <w:r>
              <w:t>14 de noviembre de 2020</w:t>
            </w:r>
          </w:p>
        </w:tc>
      </w:tr>
    </w:tbl>
    <w:p w14:paraId="0A6BE1EA" w14:textId="77777777" w:rsidR="00A75C73" w:rsidRDefault="00801485">
      <w:pPr>
        <w:spacing w:before="240"/>
        <w:jc w:val="both"/>
      </w:pPr>
      <w:r>
        <w:t xml:space="preserve"> </w:t>
      </w:r>
    </w:p>
    <w:p w14:paraId="67C6896D" w14:textId="77777777" w:rsidR="00A75C73" w:rsidRDefault="00801485">
      <w:pPr>
        <w:spacing w:before="240" w:after="120"/>
        <w:ind w:left="360"/>
        <w:jc w:val="both"/>
        <w:rPr>
          <w:b/>
        </w:rPr>
      </w:pPr>
      <w:r>
        <w:t>5.</w:t>
      </w:r>
      <w:r>
        <w:rPr>
          <w:rFonts w:ascii="Times New Roman" w:eastAsia="Times New Roman" w:hAnsi="Times New Roman" w:cs="Times New Roman"/>
          <w:sz w:val="14"/>
          <w:szCs w:val="14"/>
        </w:rPr>
        <w:t xml:space="preserve">    </w:t>
      </w:r>
      <w:r>
        <w:rPr>
          <w:b/>
        </w:rPr>
        <w:t>CONSIDERACIONES IMPORTANTES</w:t>
      </w:r>
    </w:p>
    <w:p w14:paraId="4692F603" w14:textId="77777777" w:rsidR="00A75C73" w:rsidRDefault="00801485">
      <w:pPr>
        <w:spacing w:after="120"/>
        <w:ind w:left="720"/>
        <w:jc w:val="both"/>
        <w:rPr>
          <w:b/>
        </w:rPr>
      </w:pPr>
      <w:r>
        <w:rPr>
          <w:b/>
        </w:rPr>
        <w:t xml:space="preserve"> </w:t>
      </w:r>
    </w:p>
    <w:p w14:paraId="0EF49BA6" w14:textId="77777777" w:rsidR="00A75C73" w:rsidRDefault="00801485">
      <w:pPr>
        <w:spacing w:after="120"/>
        <w:ind w:left="1080" w:right="-20" w:hanging="360"/>
        <w:jc w:val="both"/>
      </w:pPr>
      <w:r>
        <w:t>-</w:t>
      </w:r>
      <w:r>
        <w:rPr>
          <w:rFonts w:ascii="Times New Roman" w:eastAsia="Times New Roman" w:hAnsi="Times New Roman" w:cs="Times New Roman"/>
          <w:sz w:val="14"/>
          <w:szCs w:val="14"/>
        </w:rPr>
        <w:t xml:space="preserve">        </w:t>
      </w:r>
      <w:r>
        <w:t>El docente investigador debe hacer parte de un grupo de investigación del a ECSAH, reconocimiento institucional.</w:t>
      </w:r>
    </w:p>
    <w:p w14:paraId="5903D884" w14:textId="77777777" w:rsidR="00A75C73" w:rsidRDefault="00801485">
      <w:pPr>
        <w:spacing w:after="120"/>
        <w:ind w:left="1080" w:right="-20" w:hanging="360"/>
        <w:jc w:val="both"/>
      </w:pPr>
      <w:r>
        <w:t>-</w:t>
      </w:r>
      <w:r>
        <w:rPr>
          <w:rFonts w:ascii="Times New Roman" w:eastAsia="Times New Roman" w:hAnsi="Times New Roman" w:cs="Times New Roman"/>
          <w:sz w:val="14"/>
          <w:szCs w:val="14"/>
        </w:rPr>
        <w:t xml:space="preserve">        </w:t>
      </w:r>
      <w:r>
        <w:t>Los panelistas como a los evaluadores y asistentes al encuentro tendrán la respectiva certificación.</w:t>
      </w:r>
    </w:p>
    <w:p w14:paraId="0396160D" w14:textId="77777777" w:rsidR="00A75C73" w:rsidRDefault="00801485">
      <w:pPr>
        <w:spacing w:after="120"/>
        <w:ind w:left="1080" w:hanging="360"/>
        <w:jc w:val="both"/>
      </w:pPr>
      <w:r>
        <w:t>-</w:t>
      </w:r>
      <w:r>
        <w:rPr>
          <w:rFonts w:ascii="Times New Roman" w:eastAsia="Times New Roman" w:hAnsi="Times New Roman" w:cs="Times New Roman"/>
          <w:sz w:val="14"/>
          <w:szCs w:val="14"/>
        </w:rPr>
        <w:t xml:space="preserve">        </w:t>
      </w:r>
      <w:r>
        <w:t>Los procesos de inscripción se realizan a través de los líderes de los semilleros de investigación.</w:t>
      </w:r>
    </w:p>
    <w:p w14:paraId="2FD898E3" w14:textId="0E4C2E37" w:rsidR="00A75C73" w:rsidRDefault="00801485">
      <w:pPr>
        <w:spacing w:after="120"/>
        <w:ind w:left="1080" w:hanging="360"/>
        <w:jc w:val="both"/>
      </w:pPr>
      <w:r>
        <w:t>-</w:t>
      </w:r>
      <w:r>
        <w:rPr>
          <w:rFonts w:ascii="Times New Roman" w:eastAsia="Times New Roman" w:hAnsi="Times New Roman" w:cs="Times New Roman"/>
          <w:sz w:val="14"/>
          <w:szCs w:val="14"/>
        </w:rPr>
        <w:t xml:space="preserve">        </w:t>
      </w:r>
      <w:r>
        <w:t xml:space="preserve">La ponencia, el video y los documentos anexos (carta de intención de publicación, el informe de </w:t>
      </w:r>
      <w:proofErr w:type="spellStart"/>
      <w:r>
        <w:t>Turnitin</w:t>
      </w:r>
      <w:proofErr w:type="spellEnd"/>
      <w:r>
        <w:t xml:space="preserve"> del texto de la ponencia, cesión de derechos y soporte de pago al evento) deben enviarse completos y correctamente diligenciados. Solo con el 100% de estos documentos el ponente podrá participar activamente en el espacio académico bajo dicho rol.</w:t>
      </w:r>
    </w:p>
    <w:p w14:paraId="1B95B58C" w14:textId="77777777" w:rsidR="0069050E" w:rsidRDefault="0069050E">
      <w:pPr>
        <w:spacing w:after="120"/>
        <w:ind w:left="1080" w:hanging="360"/>
        <w:jc w:val="both"/>
      </w:pPr>
    </w:p>
    <w:p w14:paraId="236DFDBB" w14:textId="77777777" w:rsidR="00A75C73" w:rsidRDefault="00801485">
      <w:pPr>
        <w:spacing w:after="120"/>
        <w:ind w:left="1080" w:hanging="360"/>
        <w:jc w:val="both"/>
      </w:pPr>
      <w:r>
        <w:t>-</w:t>
      </w:r>
      <w:r>
        <w:rPr>
          <w:rFonts w:ascii="Times New Roman" w:eastAsia="Times New Roman" w:hAnsi="Times New Roman" w:cs="Times New Roman"/>
          <w:sz w:val="14"/>
          <w:szCs w:val="14"/>
        </w:rPr>
        <w:t xml:space="preserve">        </w:t>
      </w:r>
      <w:r>
        <w:t>Tenga en cuenta las fechas, ya que no se recibirán trabajos después del cierre de la convocatoria. Esto contribuye a la organización y oportuna información para el desarrollo del encuentro.</w:t>
      </w:r>
    </w:p>
    <w:p w14:paraId="4DABAA6D" w14:textId="77777777" w:rsidR="00A75C73" w:rsidRDefault="00801485">
      <w:pPr>
        <w:spacing w:after="120"/>
        <w:ind w:left="1080" w:hanging="360"/>
        <w:jc w:val="both"/>
        <w:rPr>
          <w:color w:val="00B0F0"/>
          <w:u w:val="single"/>
        </w:rPr>
      </w:pPr>
      <w:r>
        <w:t>-</w:t>
      </w:r>
      <w:r>
        <w:rPr>
          <w:rFonts w:ascii="Times New Roman" w:eastAsia="Times New Roman" w:hAnsi="Times New Roman" w:cs="Times New Roman"/>
          <w:sz w:val="14"/>
          <w:szCs w:val="14"/>
        </w:rPr>
        <w:t xml:space="preserve">        </w:t>
      </w:r>
      <w:r>
        <w:t xml:space="preserve">El único correo disponible para recibir los documentos y ampliar la información o solucionar dudas puntuales es:  </w:t>
      </w:r>
      <w:r>
        <w:rPr>
          <w:color w:val="00B0F0"/>
          <w:u w:val="single"/>
        </w:rPr>
        <w:t>simposio.psicologia@unad.edu.co</w:t>
      </w:r>
    </w:p>
    <w:p w14:paraId="4DB5F9FA" w14:textId="77777777" w:rsidR="00A75C73" w:rsidRDefault="00A75C73"/>
    <w:sectPr w:rsidR="00A75C73">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4A84" w14:textId="77777777" w:rsidR="007A3555" w:rsidRDefault="007A3555" w:rsidP="0069050E">
      <w:pPr>
        <w:spacing w:line="240" w:lineRule="auto"/>
      </w:pPr>
      <w:r>
        <w:separator/>
      </w:r>
    </w:p>
  </w:endnote>
  <w:endnote w:type="continuationSeparator" w:id="0">
    <w:p w14:paraId="4CEC8284" w14:textId="77777777" w:rsidR="007A3555" w:rsidRDefault="007A3555" w:rsidP="00690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FD20E" w14:textId="77777777" w:rsidR="007A3555" w:rsidRDefault="007A3555" w:rsidP="0069050E">
      <w:pPr>
        <w:spacing w:line="240" w:lineRule="auto"/>
      </w:pPr>
      <w:r>
        <w:separator/>
      </w:r>
    </w:p>
  </w:footnote>
  <w:footnote w:type="continuationSeparator" w:id="0">
    <w:p w14:paraId="55093DC2" w14:textId="77777777" w:rsidR="007A3555" w:rsidRDefault="007A3555" w:rsidP="006905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44EF" w14:textId="6F227362" w:rsidR="0069050E" w:rsidRDefault="0069050E">
    <w:pPr>
      <w:pStyle w:val="Encabezado"/>
    </w:pPr>
    <w:r>
      <w:rPr>
        <w:noProof/>
      </w:rPr>
      <w:drawing>
        <wp:anchor distT="0" distB="0" distL="114300" distR="114300" simplePos="0" relativeHeight="251658240" behindDoc="1" locked="0" layoutInCell="1" allowOverlap="1" wp14:anchorId="709AFD84" wp14:editId="494774EA">
          <wp:simplePos x="0" y="0"/>
          <wp:positionH relativeFrom="column">
            <wp:posOffset>-895350</wp:posOffset>
          </wp:positionH>
          <wp:positionV relativeFrom="paragraph">
            <wp:posOffset>-436880</wp:posOffset>
          </wp:positionV>
          <wp:extent cx="7543175" cy="148590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2 (1).jpg"/>
                  <pic:cNvPicPr/>
                </pic:nvPicPr>
                <pic:blipFill>
                  <a:blip r:embed="rId1">
                    <a:extLst>
                      <a:ext uri="{28A0092B-C50C-407E-A947-70E740481C1C}">
                        <a14:useLocalDpi xmlns:a14="http://schemas.microsoft.com/office/drawing/2010/main" val="0"/>
                      </a:ext>
                    </a:extLst>
                  </a:blip>
                  <a:stretch>
                    <a:fillRect/>
                  </a:stretch>
                </pic:blipFill>
                <pic:spPr>
                  <a:xfrm>
                    <a:off x="0" y="0"/>
                    <a:ext cx="7543175" cy="1485900"/>
                  </a:xfrm>
                  <a:prstGeom prst="rect">
                    <a:avLst/>
                  </a:prstGeom>
                </pic:spPr>
              </pic:pic>
            </a:graphicData>
          </a:graphic>
          <wp14:sizeRelH relativeFrom="page">
            <wp14:pctWidth>0</wp14:pctWidth>
          </wp14:sizeRelH>
          <wp14:sizeRelV relativeFrom="page">
            <wp14:pctHeight>0</wp14:pctHeight>
          </wp14:sizeRelV>
        </wp:anchor>
      </w:drawing>
    </w:r>
  </w:p>
  <w:p w14:paraId="2F274C04" w14:textId="1ADE5336" w:rsidR="0069050E" w:rsidRDefault="0069050E">
    <w:pPr>
      <w:pStyle w:val="Encabezado"/>
    </w:pPr>
  </w:p>
  <w:p w14:paraId="2900F912" w14:textId="6FFF42CD" w:rsidR="0069050E" w:rsidRDefault="0069050E">
    <w:pPr>
      <w:pStyle w:val="Encabezado"/>
    </w:pPr>
  </w:p>
  <w:p w14:paraId="6AA10BC4" w14:textId="7D2C5F51" w:rsidR="0069050E" w:rsidRDefault="0069050E">
    <w:pPr>
      <w:pStyle w:val="Encabezado"/>
    </w:pPr>
  </w:p>
  <w:p w14:paraId="168A6930" w14:textId="77777777" w:rsidR="0069050E" w:rsidRDefault="0069050E">
    <w:pPr>
      <w:pStyle w:val="Encabezado"/>
    </w:pPr>
  </w:p>
  <w:p w14:paraId="20FFAA53" w14:textId="77777777" w:rsidR="0069050E" w:rsidRDefault="006905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47EB7"/>
    <w:multiLevelType w:val="multilevel"/>
    <w:tmpl w:val="FD7632F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D8077B1"/>
    <w:multiLevelType w:val="multilevel"/>
    <w:tmpl w:val="27508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D12709"/>
    <w:multiLevelType w:val="multilevel"/>
    <w:tmpl w:val="9014D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6E483A"/>
    <w:multiLevelType w:val="multilevel"/>
    <w:tmpl w:val="3C481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1E4525"/>
    <w:multiLevelType w:val="multilevel"/>
    <w:tmpl w:val="B8504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B37D77"/>
    <w:multiLevelType w:val="multilevel"/>
    <w:tmpl w:val="19FC5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CC6B3F"/>
    <w:multiLevelType w:val="multilevel"/>
    <w:tmpl w:val="1A382A2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9223DAC"/>
    <w:multiLevelType w:val="multilevel"/>
    <w:tmpl w:val="66A43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D36216"/>
    <w:multiLevelType w:val="multilevel"/>
    <w:tmpl w:val="6CB82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F33672C"/>
    <w:multiLevelType w:val="multilevel"/>
    <w:tmpl w:val="C0BA3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2"/>
  </w:num>
  <w:num w:numId="4">
    <w:abstractNumId w:val="9"/>
  </w:num>
  <w:num w:numId="5">
    <w:abstractNumId w:val="5"/>
  </w:num>
  <w:num w:numId="6">
    <w:abstractNumId w:val="8"/>
  </w:num>
  <w:num w:numId="7">
    <w:abstractNumId w:val="4"/>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73"/>
    <w:rsid w:val="0069050E"/>
    <w:rsid w:val="007A3555"/>
    <w:rsid w:val="00801485"/>
    <w:rsid w:val="00A75C73"/>
    <w:rsid w:val="00ED24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9F559"/>
  <w15:docId w15:val="{E67BBF2D-55C8-44F9-8376-BCE351B9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69050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9050E"/>
  </w:style>
  <w:style w:type="paragraph" w:styleId="Piedepgina">
    <w:name w:val="footer"/>
    <w:basedOn w:val="Normal"/>
    <w:link w:val="PiedepginaCar"/>
    <w:uiPriority w:val="99"/>
    <w:unhideWhenUsed/>
    <w:rsid w:val="0069050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90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creencast-o-matic.com/" TargetMode="External"/><Relationship Id="rId13" Type="http://schemas.openxmlformats.org/officeDocument/2006/relationships/hyperlink" Target="mailto:simposio.psicologia@unad.edu.co" TargetMode="External"/><Relationship Id="rId3" Type="http://schemas.openxmlformats.org/officeDocument/2006/relationships/settings" Target="settings.xml"/><Relationship Id="rId7" Type="http://schemas.openxmlformats.org/officeDocument/2006/relationships/hyperlink" Target="mailto:simposio.psicologia@unad.edu.co" TargetMode="External"/><Relationship Id="rId12" Type="http://schemas.openxmlformats.org/officeDocument/2006/relationships/hyperlink" Target="https://meet.googl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mtasia-studio.softonic.com/" TargetMode="External"/><Relationship Id="rId4" Type="http://schemas.openxmlformats.org/officeDocument/2006/relationships/webSettings" Target="webSettings.xml"/><Relationship Id="rId9" Type="http://schemas.openxmlformats.org/officeDocument/2006/relationships/hyperlink" Target="https://www.loo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1215</Words>
  <Characters>6687</Characters>
  <Application>Microsoft Office Word</Application>
  <DocSecurity>0</DocSecurity>
  <Lines>55</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Neuropsico Loga</cp:lastModifiedBy>
  <cp:revision>3</cp:revision>
  <dcterms:created xsi:type="dcterms:W3CDTF">2020-07-09T01:02:00Z</dcterms:created>
  <dcterms:modified xsi:type="dcterms:W3CDTF">2020-07-10T20:23:00Z</dcterms:modified>
</cp:coreProperties>
</file>